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20B2" w14:textId="77777777" w:rsidR="0050707C" w:rsidRPr="0050707C" w:rsidRDefault="0050707C" w:rsidP="0050707C">
      <w:pPr>
        <w:spacing w:after="161" w:line="240" w:lineRule="auto"/>
        <w:outlineLvl w:val="0"/>
        <w:rPr>
          <w:rFonts w:ascii="Segoe UI" w:eastAsia="Times New Roman" w:hAnsi="Segoe UI" w:cs="Segoe UI"/>
          <w:kern w:val="36"/>
          <w:sz w:val="48"/>
          <w:szCs w:val="48"/>
        </w:rPr>
      </w:pPr>
      <w:r w:rsidRPr="0050707C">
        <w:rPr>
          <w:rFonts w:ascii="Segoe UI" w:eastAsia="Times New Roman" w:hAnsi="Segoe UI" w:cs="Segoe UI"/>
          <w:kern w:val="36"/>
          <w:sz w:val="48"/>
          <w:szCs w:val="48"/>
        </w:rPr>
        <w:t>Approver Guide (New UI)</w:t>
      </w:r>
    </w:p>
    <w:p w14:paraId="6E47400D" w14:textId="0FC64EA3" w:rsid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This document provides a condensed overview of approval process.  It will demonstrate with short text descriptions supported by screen shots for each step explained.</w:t>
      </w:r>
    </w:p>
    <w:p w14:paraId="156D4DC7" w14:textId="6766435C" w:rsidR="005255BF" w:rsidRDefault="0050707C" w:rsidP="005255BF">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 </w:t>
      </w:r>
      <w:r w:rsidR="005255BF">
        <w:rPr>
          <w:rFonts w:ascii="Times New Roman" w:eastAsia="Times New Roman" w:hAnsi="Times New Roman" w:cs="Times New Roman"/>
          <w:sz w:val="24"/>
          <w:szCs w:val="24"/>
        </w:rPr>
        <w:t xml:space="preserve">New users of this system are encouraged to contact Office of Procurement Management, Lisa Hubbard, 605-773-4580, </w:t>
      </w:r>
      <w:hyperlink r:id="rId8" w:history="1">
        <w:r w:rsidR="005255BF" w:rsidRPr="00A23F95">
          <w:rPr>
            <w:rStyle w:val="Hyperlink"/>
            <w:rFonts w:ascii="Times New Roman" w:eastAsia="Times New Roman" w:hAnsi="Times New Roman" w:cs="Times New Roman"/>
            <w:sz w:val="24"/>
            <w:szCs w:val="24"/>
          </w:rPr>
          <w:t>lisa.hubbard@state.sd.us</w:t>
        </w:r>
      </w:hyperlink>
      <w:r w:rsidR="005255BF">
        <w:rPr>
          <w:rFonts w:ascii="Times New Roman" w:eastAsia="Times New Roman" w:hAnsi="Times New Roman" w:cs="Times New Roman"/>
          <w:sz w:val="24"/>
          <w:szCs w:val="24"/>
        </w:rPr>
        <w:t xml:space="preserve">, for proper training in approving requisitions/transactions. </w:t>
      </w:r>
    </w:p>
    <w:p w14:paraId="1D4D9925" w14:textId="3A59ED1A" w:rsidR="005255BF" w:rsidRPr="00B15393" w:rsidRDefault="005255BF" w:rsidP="005255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users are welcome in contacting Lisa if you have questions in approving requisitions/transactions with the new update.  Most of the information has been moved from the left side to the right side of the screen with extra information being viewable.</w:t>
      </w:r>
    </w:p>
    <w:p w14:paraId="3E712776"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p>
    <w:p w14:paraId="1603B3B6" w14:textId="77777777" w:rsidR="0050707C" w:rsidRPr="0050707C" w:rsidRDefault="0050707C" w:rsidP="0050707C">
      <w:pPr>
        <w:spacing w:after="100" w:afterAutospacing="1" w:line="240" w:lineRule="auto"/>
        <w:outlineLvl w:val="1"/>
        <w:rPr>
          <w:rFonts w:ascii="Segoe UI" w:eastAsia="Times New Roman" w:hAnsi="Segoe UI" w:cs="Segoe UI"/>
          <w:sz w:val="33"/>
          <w:szCs w:val="33"/>
        </w:rPr>
      </w:pPr>
      <w:r w:rsidRPr="0050707C">
        <w:rPr>
          <w:rFonts w:ascii="Segoe UI" w:eastAsia="Times New Roman" w:hAnsi="Segoe UI" w:cs="Segoe UI"/>
          <w:b/>
          <w:bCs/>
          <w:sz w:val="33"/>
          <w:szCs w:val="33"/>
        </w:rPr>
        <w:t>Table of Contents</w:t>
      </w:r>
    </w:p>
    <w:p w14:paraId="2711F86D" w14:textId="77777777" w:rsidR="0050707C" w:rsidRPr="0050707C" w:rsidRDefault="00D67083" w:rsidP="0050707C">
      <w:pPr>
        <w:numPr>
          <w:ilvl w:val="1"/>
          <w:numId w:val="2"/>
        </w:numPr>
        <w:spacing w:before="100" w:beforeAutospacing="1" w:after="100" w:afterAutospacing="1" w:line="240" w:lineRule="auto"/>
        <w:ind w:left="300"/>
        <w:rPr>
          <w:rFonts w:ascii="Times New Roman" w:eastAsia="Times New Roman" w:hAnsi="Times New Roman" w:cs="Times New Roman"/>
          <w:sz w:val="24"/>
          <w:szCs w:val="24"/>
        </w:rPr>
      </w:pPr>
      <w:hyperlink r:id="rId9" w:anchor="approving" w:history="1">
        <w:r w:rsidR="0050707C" w:rsidRPr="0050707C">
          <w:rPr>
            <w:rFonts w:ascii="Times New Roman" w:eastAsia="Times New Roman" w:hAnsi="Times New Roman" w:cs="Times New Roman"/>
            <w:color w:val="26495C"/>
            <w:sz w:val="36"/>
            <w:szCs w:val="36"/>
          </w:rPr>
          <w:t>Approving a Transaction</w:t>
        </w:r>
      </w:hyperlink>
    </w:p>
    <w:p w14:paraId="777446FC" w14:textId="77777777" w:rsidR="0050707C" w:rsidRPr="0050707C" w:rsidRDefault="00D67083" w:rsidP="0050707C">
      <w:pPr>
        <w:numPr>
          <w:ilvl w:val="1"/>
          <w:numId w:val="2"/>
        </w:numPr>
        <w:spacing w:before="100" w:beforeAutospacing="1" w:after="100" w:afterAutospacing="1" w:line="240" w:lineRule="auto"/>
        <w:ind w:left="300"/>
        <w:rPr>
          <w:rFonts w:ascii="Times New Roman" w:eastAsia="Times New Roman" w:hAnsi="Times New Roman" w:cs="Times New Roman"/>
          <w:sz w:val="24"/>
          <w:szCs w:val="24"/>
        </w:rPr>
      </w:pPr>
      <w:hyperlink r:id="rId10" w:anchor="rejecting" w:history="1">
        <w:r w:rsidR="0050707C" w:rsidRPr="0050707C">
          <w:rPr>
            <w:rFonts w:ascii="Times New Roman" w:eastAsia="Times New Roman" w:hAnsi="Times New Roman" w:cs="Times New Roman"/>
            <w:color w:val="26495C"/>
            <w:sz w:val="36"/>
            <w:szCs w:val="36"/>
          </w:rPr>
          <w:t>Rejecting a Transaction</w:t>
        </w:r>
      </w:hyperlink>
    </w:p>
    <w:p w14:paraId="42D42623" w14:textId="77777777" w:rsidR="0050707C" w:rsidRPr="0050707C" w:rsidRDefault="00D67083" w:rsidP="0050707C">
      <w:pPr>
        <w:numPr>
          <w:ilvl w:val="1"/>
          <w:numId w:val="2"/>
        </w:numPr>
        <w:spacing w:before="100" w:beforeAutospacing="1" w:after="100" w:afterAutospacing="1" w:line="240" w:lineRule="auto"/>
        <w:ind w:left="300"/>
        <w:rPr>
          <w:rFonts w:ascii="Times New Roman" w:eastAsia="Times New Roman" w:hAnsi="Times New Roman" w:cs="Times New Roman"/>
          <w:sz w:val="24"/>
          <w:szCs w:val="24"/>
        </w:rPr>
      </w:pPr>
      <w:hyperlink r:id="rId11" w:anchor="tracking" w:history="1">
        <w:r w:rsidR="0050707C" w:rsidRPr="0050707C">
          <w:rPr>
            <w:rFonts w:ascii="Times New Roman" w:eastAsia="Times New Roman" w:hAnsi="Times New Roman" w:cs="Times New Roman"/>
            <w:color w:val="26495C"/>
            <w:sz w:val="36"/>
            <w:szCs w:val="36"/>
          </w:rPr>
          <w:t>Tracking Progress with View Workflow</w:t>
        </w:r>
      </w:hyperlink>
    </w:p>
    <w:p w14:paraId="4AEC8142" w14:textId="2FC574AD" w:rsidR="0050707C" w:rsidRPr="00FA052F" w:rsidRDefault="00D67083" w:rsidP="00F54B31">
      <w:pPr>
        <w:numPr>
          <w:ilvl w:val="1"/>
          <w:numId w:val="2"/>
        </w:numPr>
        <w:spacing w:before="100" w:beforeAutospacing="1" w:after="100" w:afterAutospacing="1" w:line="240" w:lineRule="auto"/>
        <w:ind w:left="300"/>
        <w:rPr>
          <w:rFonts w:ascii="Times New Roman" w:eastAsia="Times New Roman" w:hAnsi="Times New Roman" w:cs="Times New Roman"/>
          <w:sz w:val="24"/>
          <w:szCs w:val="24"/>
        </w:rPr>
      </w:pPr>
      <w:hyperlink r:id="rId12" w:history="1">
        <w:r w:rsidR="0050707C" w:rsidRPr="00FA052F">
          <w:rPr>
            <w:rFonts w:ascii="Times New Roman" w:eastAsia="Times New Roman" w:hAnsi="Times New Roman" w:cs="Times New Roman"/>
            <w:color w:val="26495C"/>
            <w:sz w:val="36"/>
            <w:szCs w:val="36"/>
          </w:rPr>
          <w:t>Prepare CC</w:t>
        </w:r>
      </w:hyperlink>
    </w:p>
    <w:p w14:paraId="6E278C0D" w14:textId="77777777" w:rsidR="0050707C" w:rsidRPr="0050707C" w:rsidRDefault="00D67083" w:rsidP="0050707C">
      <w:pPr>
        <w:numPr>
          <w:ilvl w:val="1"/>
          <w:numId w:val="2"/>
        </w:numPr>
        <w:spacing w:before="100" w:beforeAutospacing="1" w:after="100" w:afterAutospacing="1" w:line="240" w:lineRule="auto"/>
        <w:ind w:left="300"/>
        <w:rPr>
          <w:rFonts w:ascii="Times New Roman" w:eastAsia="Times New Roman" w:hAnsi="Times New Roman" w:cs="Times New Roman"/>
          <w:sz w:val="24"/>
          <w:szCs w:val="24"/>
        </w:rPr>
      </w:pPr>
      <w:hyperlink r:id="rId13" w:history="1">
        <w:r w:rsidR="0050707C" w:rsidRPr="0050707C">
          <w:rPr>
            <w:rFonts w:ascii="Times New Roman" w:eastAsia="Times New Roman" w:hAnsi="Times New Roman" w:cs="Times New Roman"/>
            <w:color w:val="26495C"/>
            <w:sz w:val="36"/>
            <w:szCs w:val="36"/>
          </w:rPr>
          <w:t>Release PO</w:t>
        </w:r>
      </w:hyperlink>
    </w:p>
    <w:p w14:paraId="7E34CF12" w14:textId="77777777" w:rsidR="0050707C" w:rsidRPr="0050707C" w:rsidRDefault="00D67083" w:rsidP="0050707C">
      <w:pPr>
        <w:numPr>
          <w:ilvl w:val="1"/>
          <w:numId w:val="2"/>
        </w:numPr>
        <w:spacing w:before="100" w:beforeAutospacing="1" w:after="100" w:afterAutospacing="1" w:line="240" w:lineRule="auto"/>
        <w:ind w:left="300"/>
        <w:rPr>
          <w:rFonts w:ascii="Times New Roman" w:eastAsia="Times New Roman" w:hAnsi="Times New Roman" w:cs="Times New Roman"/>
          <w:sz w:val="24"/>
          <w:szCs w:val="24"/>
        </w:rPr>
      </w:pPr>
      <w:hyperlink r:id="rId14" w:history="1">
        <w:r w:rsidR="0050707C" w:rsidRPr="0050707C">
          <w:rPr>
            <w:rFonts w:ascii="Times New Roman" w:eastAsia="Times New Roman" w:hAnsi="Times New Roman" w:cs="Times New Roman"/>
            <w:color w:val="26495C"/>
            <w:sz w:val="36"/>
            <w:szCs w:val="36"/>
          </w:rPr>
          <w:t>View Order</w:t>
        </w:r>
      </w:hyperlink>
    </w:p>
    <w:p w14:paraId="4AF8EB96" w14:textId="77777777" w:rsidR="0050707C" w:rsidRPr="0050707C" w:rsidRDefault="00D67083" w:rsidP="0050707C">
      <w:pPr>
        <w:numPr>
          <w:ilvl w:val="1"/>
          <w:numId w:val="2"/>
        </w:numPr>
        <w:spacing w:before="100" w:beforeAutospacing="1" w:after="100" w:afterAutospacing="1" w:line="240" w:lineRule="auto"/>
        <w:ind w:left="300"/>
        <w:rPr>
          <w:rFonts w:ascii="Times New Roman" w:eastAsia="Times New Roman" w:hAnsi="Times New Roman" w:cs="Times New Roman"/>
          <w:sz w:val="24"/>
          <w:szCs w:val="24"/>
        </w:rPr>
      </w:pPr>
      <w:hyperlink r:id="rId15" w:history="1">
        <w:r w:rsidR="0050707C" w:rsidRPr="0050707C">
          <w:rPr>
            <w:rFonts w:ascii="Times New Roman" w:eastAsia="Times New Roman" w:hAnsi="Times New Roman" w:cs="Times New Roman"/>
            <w:color w:val="26495C"/>
            <w:sz w:val="36"/>
            <w:szCs w:val="36"/>
          </w:rPr>
          <w:t>Re-Release</w:t>
        </w:r>
      </w:hyperlink>
    </w:p>
    <w:p w14:paraId="4A72B1AF"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bookmarkStart w:id="0" w:name="approving"/>
      <w:bookmarkEnd w:id="0"/>
      <w:r w:rsidRPr="0050707C">
        <w:rPr>
          <w:rFonts w:ascii="Times New Roman" w:eastAsia="Times New Roman" w:hAnsi="Times New Roman" w:cs="Times New Roman"/>
          <w:sz w:val="24"/>
          <w:szCs w:val="24"/>
        </w:rPr>
        <w:t> </w:t>
      </w:r>
    </w:p>
    <w:p w14:paraId="2D175866" w14:textId="77777777" w:rsidR="0050707C" w:rsidRPr="0050707C" w:rsidRDefault="0050707C" w:rsidP="0050707C">
      <w:pPr>
        <w:spacing w:after="100" w:afterAutospacing="1" w:line="240" w:lineRule="auto"/>
        <w:outlineLvl w:val="1"/>
        <w:rPr>
          <w:rFonts w:ascii="Segoe UI" w:eastAsia="Times New Roman" w:hAnsi="Segoe UI" w:cs="Segoe UI"/>
          <w:sz w:val="33"/>
          <w:szCs w:val="33"/>
        </w:rPr>
      </w:pPr>
      <w:r w:rsidRPr="0050707C">
        <w:rPr>
          <w:rFonts w:ascii="Segoe UI" w:eastAsia="Times New Roman" w:hAnsi="Segoe UI" w:cs="Segoe UI"/>
          <w:b/>
          <w:bCs/>
          <w:sz w:val="36"/>
          <w:szCs w:val="36"/>
        </w:rPr>
        <w:t>Approving a Transaction</w:t>
      </w:r>
    </w:p>
    <w:p w14:paraId="73A70204"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The approver reviews the transaction under the Approve Tab. Approvers can locate specific transactions through the following search options:</w:t>
      </w:r>
    </w:p>
    <w:p w14:paraId="69053FCC" w14:textId="396E368B"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54CC043B" wp14:editId="72296756">
            <wp:extent cx="5943600" cy="121221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212215"/>
                    </a:xfrm>
                    <a:prstGeom prst="rect">
                      <a:avLst/>
                    </a:prstGeom>
                    <a:noFill/>
                    <a:ln>
                      <a:noFill/>
                    </a:ln>
                  </pic:spPr>
                </pic:pic>
              </a:graphicData>
            </a:graphic>
          </wp:inline>
        </w:drawing>
      </w:r>
    </w:p>
    <w:p w14:paraId="096D6821" w14:textId="77777777" w:rsidR="0050707C" w:rsidRPr="0050707C" w:rsidRDefault="0050707C" w:rsidP="0050707C">
      <w:pPr>
        <w:numPr>
          <w:ilvl w:val="2"/>
          <w:numId w:val="3"/>
        </w:numPr>
        <w:spacing w:before="100" w:beforeAutospacing="1" w:after="100" w:afterAutospacing="1" w:line="240" w:lineRule="auto"/>
        <w:ind w:left="300"/>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lastRenderedPageBreak/>
        <w:t>Filter by Status</w:t>
      </w:r>
    </w:p>
    <w:p w14:paraId="4540667F" w14:textId="77777777" w:rsidR="0050707C" w:rsidRPr="0050707C" w:rsidRDefault="0050707C" w:rsidP="0050707C">
      <w:pPr>
        <w:numPr>
          <w:ilvl w:val="3"/>
          <w:numId w:val="3"/>
        </w:numPr>
        <w:spacing w:before="100" w:beforeAutospacing="1" w:after="100" w:afterAutospacing="1" w:line="240" w:lineRule="auto"/>
        <w:ind w:left="300"/>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u w:val="single"/>
        </w:rPr>
        <w:t>Note</w:t>
      </w:r>
      <w:r w:rsidRPr="0050707C">
        <w:rPr>
          <w:rFonts w:ascii="Times New Roman" w:eastAsia="Times New Roman" w:hAnsi="Times New Roman" w:cs="Times New Roman"/>
          <w:sz w:val="24"/>
          <w:szCs w:val="24"/>
        </w:rPr>
        <w:t>: The Selection “Active” indicates the current user’s action is required. Waiting indicates that another user or General Ledger action is required.</w:t>
      </w:r>
    </w:p>
    <w:p w14:paraId="52A8EBEE" w14:textId="77777777" w:rsidR="0050707C" w:rsidRPr="0050707C" w:rsidRDefault="0050707C" w:rsidP="0050707C">
      <w:pPr>
        <w:numPr>
          <w:ilvl w:val="2"/>
          <w:numId w:val="3"/>
        </w:numPr>
        <w:spacing w:before="100" w:beforeAutospacing="1" w:after="100" w:afterAutospacing="1" w:line="240" w:lineRule="auto"/>
        <w:ind w:left="300"/>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Date Range based off of the arrival to the Approve Tab.</w:t>
      </w:r>
    </w:p>
    <w:p w14:paraId="356FE27A" w14:textId="77777777" w:rsidR="0050707C" w:rsidRPr="0050707C" w:rsidRDefault="0050707C" w:rsidP="0050707C">
      <w:pPr>
        <w:numPr>
          <w:ilvl w:val="2"/>
          <w:numId w:val="3"/>
        </w:numPr>
        <w:spacing w:before="100" w:beforeAutospacing="1" w:after="100" w:afterAutospacing="1" w:line="240" w:lineRule="auto"/>
        <w:ind w:left="300"/>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Sort by Account #, Arrival date, Create Date, Order Type, Payment Form, PO #, Requester Name, Transaction #, Transaction Name, Status, and Supplier (A-Z)/(Z-A)</w:t>
      </w:r>
    </w:p>
    <w:p w14:paraId="20503412" w14:textId="77777777" w:rsidR="0050707C" w:rsidRPr="0050707C" w:rsidRDefault="0050707C" w:rsidP="0050707C">
      <w:pPr>
        <w:numPr>
          <w:ilvl w:val="2"/>
          <w:numId w:val="3"/>
        </w:numPr>
        <w:spacing w:before="100" w:beforeAutospacing="1" w:after="100" w:afterAutospacing="1" w:line="240" w:lineRule="auto"/>
        <w:ind w:left="300"/>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Search by Specific PO or Transaction Number</w:t>
      </w:r>
    </w:p>
    <w:p w14:paraId="3FEA5089" w14:textId="77777777" w:rsidR="0050707C" w:rsidRPr="0050707C" w:rsidRDefault="0050707C" w:rsidP="0050707C">
      <w:pPr>
        <w:numPr>
          <w:ilvl w:val="2"/>
          <w:numId w:val="3"/>
        </w:numPr>
        <w:spacing w:before="100" w:beforeAutospacing="1" w:after="100" w:afterAutospacing="1" w:line="240" w:lineRule="auto"/>
        <w:ind w:left="300"/>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Clear all to restore searching to default </w:t>
      </w:r>
    </w:p>
    <w:p w14:paraId="1B2061E0"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 </w:t>
      </w:r>
    </w:p>
    <w:p w14:paraId="44579A81" w14:textId="393DBD24"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Select the Transaction Name to review the order.</w:t>
      </w:r>
      <w:r w:rsidRPr="0050707C">
        <w:rPr>
          <w:rFonts w:ascii="Times New Roman" w:eastAsia="Times New Roman" w:hAnsi="Times New Roman" w:cs="Times New Roman"/>
          <w:noProof/>
          <w:sz w:val="24"/>
          <w:szCs w:val="24"/>
        </w:rPr>
        <w:drawing>
          <wp:inline distT="0" distB="0" distL="0" distR="0" wp14:anchorId="31CB2F77" wp14:editId="336EB5B5">
            <wp:extent cx="5943600" cy="1914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914525"/>
                    </a:xfrm>
                    <a:prstGeom prst="rect">
                      <a:avLst/>
                    </a:prstGeom>
                    <a:noFill/>
                    <a:ln>
                      <a:noFill/>
                    </a:ln>
                  </pic:spPr>
                </pic:pic>
              </a:graphicData>
            </a:graphic>
          </wp:inline>
        </w:drawing>
      </w:r>
    </w:p>
    <w:p w14:paraId="5A3018D3" w14:textId="393FFA1D" w:rsidR="002575CD"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 xml:space="preserve"> The approver can review the information that the originator specified, and also add or edit internal (users) and external (suppliers) notes. Approvers can Hold (Pause) or Archive (Permanently freezes Transaction and saves the record for Auditing) by selecting the appropriate icon in the upper-right corner of the screen. Approvers can review details of the transaction by selecting each section header. </w:t>
      </w:r>
      <w:r w:rsidR="002575CD">
        <w:rPr>
          <w:rFonts w:ascii="Times New Roman" w:eastAsia="Times New Roman" w:hAnsi="Times New Roman" w:cs="Times New Roman"/>
          <w:sz w:val="24"/>
          <w:szCs w:val="24"/>
        </w:rPr>
        <w:t>Things an Approver should review for accuracy per the criteria’s listed below:</w:t>
      </w:r>
    </w:p>
    <w:p w14:paraId="296681E9" w14:textId="77777777" w:rsidR="00855691" w:rsidRPr="00FE6980" w:rsidRDefault="00AF39C7" w:rsidP="00855691">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Punchout Catalogs – Innovative, Fastenal, Grainger and Staple</w:t>
      </w:r>
      <w:r w:rsidR="00855691">
        <w:rPr>
          <w:rFonts w:ascii="Times New Roman" w:eastAsia="Times New Roman" w:hAnsi="Times New Roman" w:cs="Times New Roman"/>
          <w:b/>
          <w:sz w:val="24"/>
          <w:szCs w:val="24"/>
        </w:rPr>
        <w:br/>
        <w:t>(</w:t>
      </w:r>
      <w:r w:rsidR="00855691" w:rsidRPr="00FE6980">
        <w:rPr>
          <w:rFonts w:ascii="Times New Roman" w:eastAsia="Times New Roman" w:hAnsi="Times New Roman" w:cs="Times New Roman"/>
          <w:bCs/>
          <w:sz w:val="24"/>
          <w:szCs w:val="24"/>
        </w:rPr>
        <w:t>the steps below do not apply for CDW and Riverside Technologies (RTI)</w:t>
      </w:r>
      <w:r w:rsidR="00855691">
        <w:rPr>
          <w:rFonts w:ascii="Times New Roman" w:eastAsia="Times New Roman" w:hAnsi="Times New Roman" w:cs="Times New Roman"/>
          <w:bCs/>
          <w:sz w:val="24"/>
          <w:szCs w:val="24"/>
        </w:rPr>
        <w:t xml:space="preserve"> Punchout Catalogs</w:t>
      </w:r>
      <w:r w:rsidR="00855691" w:rsidRPr="00FE6980">
        <w:rPr>
          <w:rFonts w:ascii="Times New Roman" w:eastAsia="Times New Roman" w:hAnsi="Times New Roman" w:cs="Times New Roman"/>
          <w:bCs/>
          <w:sz w:val="24"/>
          <w:szCs w:val="24"/>
        </w:rPr>
        <w:t xml:space="preserve">.  See Computer Purchases &amp; Punchout Catalogs – CDW &amp; Riverside Technologies (RTI) for </w:t>
      </w:r>
      <w:r w:rsidR="00855691">
        <w:rPr>
          <w:rFonts w:ascii="Times New Roman" w:eastAsia="Times New Roman" w:hAnsi="Times New Roman" w:cs="Times New Roman"/>
          <w:bCs/>
          <w:sz w:val="24"/>
          <w:szCs w:val="24"/>
        </w:rPr>
        <w:t xml:space="preserve">the </w:t>
      </w:r>
      <w:r w:rsidR="00855691" w:rsidRPr="00FE6980">
        <w:rPr>
          <w:rFonts w:ascii="Times New Roman" w:eastAsia="Times New Roman" w:hAnsi="Times New Roman" w:cs="Times New Roman"/>
          <w:bCs/>
          <w:sz w:val="24"/>
          <w:szCs w:val="24"/>
        </w:rPr>
        <w:t>proper steps).</w:t>
      </w:r>
    </w:p>
    <w:p w14:paraId="1E77CA53"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Release Method should be </w:t>
      </w:r>
      <w:r w:rsidRPr="00957957">
        <w:rPr>
          <w:rFonts w:ascii="Times New Roman" w:eastAsia="Times New Roman" w:hAnsi="Times New Roman" w:cs="Times New Roman"/>
          <w:b/>
          <w:sz w:val="24"/>
          <w:szCs w:val="24"/>
        </w:rPr>
        <w:t>Electronic</w:t>
      </w:r>
    </w:p>
    <w:p w14:paraId="7499A612"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Approval Workflow should be </w:t>
      </w:r>
      <w:r w:rsidRPr="00957957">
        <w:rPr>
          <w:rFonts w:ascii="Times New Roman" w:eastAsia="Times New Roman" w:hAnsi="Times New Roman" w:cs="Times New Roman"/>
          <w:b/>
          <w:sz w:val="24"/>
          <w:szCs w:val="24"/>
        </w:rPr>
        <w:t>Agency Workflow</w:t>
      </w:r>
    </w:p>
    <w:p w14:paraId="4584EB29" w14:textId="77777777" w:rsidR="00AF39C7" w:rsidRPr="00957957" w:rsidRDefault="00AF39C7" w:rsidP="00AF39C7">
      <w:pPr>
        <w:spacing w:before="100" w:beforeAutospacing="1" w:after="100" w:afterAutospacing="1" w:line="240" w:lineRule="auto"/>
        <w:ind w:left="720"/>
        <w:rPr>
          <w:rFonts w:ascii="Times New Roman" w:eastAsia="Times New Roman" w:hAnsi="Times New Roman" w:cs="Times New Roman"/>
          <w:sz w:val="24"/>
          <w:szCs w:val="24"/>
        </w:rPr>
      </w:pPr>
      <w:r w:rsidRPr="00957957">
        <w:rPr>
          <w:rFonts w:ascii="Times New Roman" w:eastAsia="Times New Roman" w:hAnsi="Times New Roman" w:cs="Times New Roman"/>
          <w:sz w:val="24"/>
          <w:szCs w:val="24"/>
        </w:rPr>
        <w:t>NIGP Code for Innovative - Office Supplies should be</w:t>
      </w:r>
      <w:r>
        <w:rPr>
          <w:rFonts w:ascii="Times New Roman" w:eastAsia="Times New Roman" w:hAnsi="Times New Roman" w:cs="Times New Roman"/>
          <w:b/>
          <w:sz w:val="24"/>
          <w:szCs w:val="24"/>
        </w:rPr>
        <w:t xml:space="preserve"> 615</w:t>
      </w:r>
      <w:r w:rsidRPr="00957957">
        <w:rPr>
          <w:rFonts w:ascii="Times New Roman" w:eastAsia="Times New Roman" w:hAnsi="Times New Roman" w:cs="Times New Roman"/>
          <w:sz w:val="24"/>
          <w:szCs w:val="24"/>
        </w:rPr>
        <w:t>; the other punchout catalogs</w:t>
      </w:r>
      <w:r>
        <w:rPr>
          <w:rFonts w:ascii="Times New Roman" w:eastAsia="Times New Roman" w:hAnsi="Times New Roman" w:cs="Times New Roman"/>
          <w:sz w:val="24"/>
          <w:szCs w:val="24"/>
        </w:rPr>
        <w:t>,</w:t>
      </w:r>
      <w:r w:rsidRPr="009579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just</w:t>
      </w:r>
      <w:r w:rsidRPr="009579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select a code that comes closes to what you are purchasing</w:t>
      </w:r>
      <w:r w:rsidRPr="00957957">
        <w:rPr>
          <w:rFonts w:ascii="Times New Roman" w:eastAsia="Times New Roman" w:hAnsi="Times New Roman" w:cs="Times New Roman"/>
          <w:sz w:val="24"/>
          <w:szCs w:val="24"/>
        </w:rPr>
        <w:t>.</w:t>
      </w:r>
    </w:p>
    <w:p w14:paraId="173E7005" w14:textId="77777777" w:rsidR="00AF39C7" w:rsidRDefault="00AF39C7" w:rsidP="00AF39C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Purchase Order # will be the Fiscal Year, followed with a P, for Purchase, and the Transaction Number…example </w:t>
      </w:r>
      <w:r w:rsidRPr="003E514F">
        <w:rPr>
          <w:rFonts w:ascii="Times New Roman" w:eastAsia="Times New Roman" w:hAnsi="Times New Roman" w:cs="Times New Roman"/>
          <w:b/>
          <w:sz w:val="24"/>
          <w:szCs w:val="24"/>
        </w:rPr>
        <w:t>20PXXXXXX</w:t>
      </w:r>
      <w:r>
        <w:rPr>
          <w:rFonts w:ascii="Times New Roman" w:eastAsia="Times New Roman" w:hAnsi="Times New Roman" w:cs="Times New Roman"/>
          <w:sz w:val="24"/>
          <w:szCs w:val="24"/>
        </w:rPr>
        <w:t>.</w:t>
      </w:r>
    </w:p>
    <w:p w14:paraId="28B00D70" w14:textId="77777777" w:rsidR="00AF39C7" w:rsidRPr="008E2C07" w:rsidRDefault="00AF39C7" w:rsidP="00AF39C7">
      <w:pPr>
        <w:spacing w:before="100" w:beforeAutospacing="1" w:after="100" w:afterAutospacing="1" w:line="240" w:lineRule="auto"/>
        <w:rPr>
          <w:rFonts w:ascii="Times New Roman" w:eastAsia="Times New Roman" w:hAnsi="Times New Roman" w:cs="Times New Roman"/>
          <w:b/>
          <w:sz w:val="24"/>
          <w:szCs w:val="24"/>
        </w:rPr>
      </w:pPr>
      <w:r w:rsidRPr="008E2C07">
        <w:rPr>
          <w:rFonts w:ascii="Times New Roman" w:eastAsia="Times New Roman" w:hAnsi="Times New Roman" w:cs="Times New Roman"/>
          <w:b/>
          <w:sz w:val="24"/>
          <w:szCs w:val="24"/>
        </w:rPr>
        <w:lastRenderedPageBreak/>
        <w:t>Direct Voucher/Credit Card Purchases under $4000</w:t>
      </w:r>
      <w:r>
        <w:rPr>
          <w:rFonts w:ascii="Times New Roman" w:eastAsia="Times New Roman" w:hAnsi="Times New Roman" w:cs="Times New Roman"/>
          <w:b/>
          <w:sz w:val="24"/>
          <w:szCs w:val="24"/>
        </w:rPr>
        <w:t xml:space="preserve"> </w:t>
      </w:r>
      <w:r w:rsidRPr="000C2149">
        <w:rPr>
          <w:rFonts w:ascii="Times New Roman" w:eastAsia="Times New Roman" w:hAnsi="Times New Roman" w:cs="Times New Roman"/>
          <w:sz w:val="24"/>
          <w:szCs w:val="24"/>
        </w:rPr>
        <w:t>(that are not Punchout Catalogs)</w:t>
      </w:r>
    </w:p>
    <w:p w14:paraId="05005BC1"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Release Method should be </w:t>
      </w:r>
      <w:r>
        <w:rPr>
          <w:rFonts w:ascii="Times New Roman" w:eastAsia="Times New Roman" w:hAnsi="Times New Roman" w:cs="Times New Roman"/>
          <w:b/>
          <w:sz w:val="24"/>
          <w:szCs w:val="24"/>
        </w:rPr>
        <w:t>Manual</w:t>
      </w:r>
    </w:p>
    <w:p w14:paraId="79CCBB53"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Workflow should be </w:t>
      </w:r>
      <w:r w:rsidRPr="003E514F">
        <w:rPr>
          <w:rFonts w:ascii="Times New Roman" w:eastAsia="Times New Roman" w:hAnsi="Times New Roman" w:cs="Times New Roman"/>
          <w:b/>
          <w:sz w:val="24"/>
          <w:szCs w:val="24"/>
        </w:rPr>
        <w:t>Agency Workflow</w:t>
      </w:r>
    </w:p>
    <w:p w14:paraId="5331CF63" w14:textId="77777777" w:rsidR="003E1EC1" w:rsidRDefault="00AF39C7" w:rsidP="003E1EC1">
      <w:pPr>
        <w:spacing w:before="100" w:beforeAutospacing="1" w:after="100" w:afterAutospacing="1" w:line="240" w:lineRule="auto"/>
        <w:ind w:left="720"/>
        <w:rPr>
          <w:rFonts w:ascii="Times New Roman" w:eastAsia="Times New Roman" w:hAnsi="Times New Roman" w:cs="Times New Roman"/>
          <w:sz w:val="24"/>
          <w:szCs w:val="24"/>
        </w:rPr>
      </w:pPr>
      <w:bookmarkStart w:id="1" w:name="_Hlk23426083"/>
      <w:r>
        <w:rPr>
          <w:rFonts w:ascii="Times New Roman" w:eastAsia="Times New Roman" w:hAnsi="Times New Roman" w:cs="Times New Roman"/>
          <w:sz w:val="24"/>
          <w:szCs w:val="24"/>
        </w:rPr>
        <w:t xml:space="preserve">Purchase Order # will be the Fiscal Year, followed with a P, for Purchase, and the Transaction Number…example </w:t>
      </w:r>
      <w:r w:rsidRPr="003E514F">
        <w:rPr>
          <w:rFonts w:ascii="Times New Roman" w:eastAsia="Times New Roman" w:hAnsi="Times New Roman" w:cs="Times New Roman"/>
          <w:b/>
          <w:sz w:val="24"/>
          <w:szCs w:val="24"/>
        </w:rPr>
        <w:t>20PXXXXXX</w:t>
      </w:r>
      <w:r>
        <w:rPr>
          <w:rFonts w:ascii="Times New Roman" w:eastAsia="Times New Roman" w:hAnsi="Times New Roman" w:cs="Times New Roman"/>
          <w:sz w:val="24"/>
          <w:szCs w:val="24"/>
        </w:rPr>
        <w:t>.</w:t>
      </w:r>
      <w:bookmarkEnd w:id="1"/>
    </w:p>
    <w:p w14:paraId="220FAFD3" w14:textId="2B5E13FE" w:rsidR="00AF39C7" w:rsidRDefault="00AF39C7" w:rsidP="003E1EC1">
      <w:pPr>
        <w:spacing w:before="100" w:beforeAutospacing="1" w:after="100" w:afterAutospacing="1" w:line="240" w:lineRule="auto"/>
        <w:rPr>
          <w:rFonts w:ascii="Times New Roman" w:eastAsia="Times New Roman" w:hAnsi="Times New Roman" w:cs="Times New Roman"/>
          <w:b/>
          <w:sz w:val="24"/>
          <w:szCs w:val="24"/>
        </w:rPr>
      </w:pPr>
      <w:r w:rsidRPr="003E514F">
        <w:rPr>
          <w:rFonts w:ascii="Times New Roman" w:eastAsia="Times New Roman" w:hAnsi="Times New Roman" w:cs="Times New Roman"/>
          <w:b/>
          <w:sz w:val="24"/>
          <w:szCs w:val="24"/>
        </w:rPr>
        <w:t>Encumbrance Purchases under $4000</w:t>
      </w:r>
      <w:r>
        <w:rPr>
          <w:rFonts w:ascii="Times New Roman" w:eastAsia="Times New Roman" w:hAnsi="Times New Roman" w:cs="Times New Roman"/>
          <w:b/>
          <w:sz w:val="24"/>
          <w:szCs w:val="24"/>
        </w:rPr>
        <w:t xml:space="preserve"> </w:t>
      </w:r>
      <w:r w:rsidRPr="009C17D9">
        <w:rPr>
          <w:rFonts w:ascii="Times New Roman" w:eastAsia="Times New Roman" w:hAnsi="Times New Roman" w:cs="Times New Roman"/>
          <w:sz w:val="24"/>
          <w:szCs w:val="24"/>
        </w:rPr>
        <w:t xml:space="preserve">(use this when you want to have the purchase written to the </w:t>
      </w:r>
      <w:r>
        <w:rPr>
          <w:rFonts w:ascii="Times New Roman" w:eastAsia="Times New Roman" w:hAnsi="Times New Roman" w:cs="Times New Roman"/>
          <w:sz w:val="24"/>
          <w:szCs w:val="24"/>
        </w:rPr>
        <w:t>s</w:t>
      </w:r>
      <w:r w:rsidRPr="009C17D9">
        <w:rPr>
          <w:rFonts w:ascii="Times New Roman" w:eastAsia="Times New Roman" w:hAnsi="Times New Roman" w:cs="Times New Roman"/>
          <w:sz w:val="24"/>
          <w:szCs w:val="24"/>
        </w:rPr>
        <w:t>tate’s accounting system</w:t>
      </w:r>
      <w:r>
        <w:rPr>
          <w:rFonts w:ascii="Times New Roman" w:eastAsia="Times New Roman" w:hAnsi="Times New Roman" w:cs="Times New Roman"/>
          <w:sz w:val="24"/>
          <w:szCs w:val="24"/>
        </w:rPr>
        <w:t xml:space="preserve"> and processed as a purchase order</w:t>
      </w:r>
      <w:r w:rsidRPr="009C17D9">
        <w:rPr>
          <w:rFonts w:ascii="Times New Roman" w:eastAsia="Times New Roman" w:hAnsi="Times New Roman" w:cs="Times New Roman"/>
          <w:sz w:val="24"/>
          <w:szCs w:val="24"/>
        </w:rPr>
        <w:t>).</w:t>
      </w:r>
    </w:p>
    <w:p w14:paraId="4ED8FF94"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Release Method should be </w:t>
      </w:r>
      <w:r>
        <w:rPr>
          <w:rFonts w:ascii="Times New Roman" w:eastAsia="Times New Roman" w:hAnsi="Times New Roman" w:cs="Times New Roman"/>
          <w:b/>
          <w:sz w:val="24"/>
          <w:szCs w:val="24"/>
        </w:rPr>
        <w:t>Manual</w:t>
      </w:r>
    </w:p>
    <w:p w14:paraId="75D1A701"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Approval Workflow should be </w:t>
      </w:r>
      <w:r w:rsidRPr="003E514F">
        <w:rPr>
          <w:rFonts w:ascii="Times New Roman" w:eastAsia="Times New Roman" w:hAnsi="Times New Roman" w:cs="Times New Roman"/>
          <w:b/>
          <w:sz w:val="24"/>
          <w:szCs w:val="24"/>
        </w:rPr>
        <w:t>Encumbrance to OPM</w:t>
      </w:r>
    </w:p>
    <w:p w14:paraId="0700D431"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Purchase Order # will be the </w:t>
      </w:r>
      <w:r w:rsidRPr="009C17D9">
        <w:rPr>
          <w:rFonts w:ascii="Times New Roman" w:eastAsia="Times New Roman" w:hAnsi="Times New Roman" w:cs="Times New Roman"/>
          <w:b/>
          <w:sz w:val="24"/>
          <w:szCs w:val="24"/>
        </w:rPr>
        <w:t>Transaction Number</w:t>
      </w:r>
    </w:p>
    <w:p w14:paraId="45D914F9" w14:textId="77777777" w:rsidR="00AF39C7" w:rsidRPr="002E26BA" w:rsidRDefault="00AF39C7" w:rsidP="00AF39C7">
      <w:pPr>
        <w:spacing w:before="100" w:beforeAutospacing="1" w:after="100" w:afterAutospacing="1" w:line="240" w:lineRule="auto"/>
        <w:ind w:firstLine="720"/>
        <w:rPr>
          <w:rFonts w:ascii="Times New Roman" w:eastAsia="Times New Roman" w:hAnsi="Times New Roman" w:cs="Times New Roman"/>
          <w:sz w:val="24"/>
          <w:szCs w:val="24"/>
        </w:rPr>
      </w:pPr>
      <w:r w:rsidRPr="002E26BA">
        <w:rPr>
          <w:rFonts w:ascii="Times New Roman" w:eastAsia="Times New Roman" w:hAnsi="Times New Roman" w:cs="Times New Roman"/>
          <w:sz w:val="24"/>
          <w:szCs w:val="24"/>
        </w:rPr>
        <w:t>GL Acct. Code will need to be active in the state’s accounting system and ESM.</w:t>
      </w:r>
    </w:p>
    <w:p w14:paraId="77017432" w14:textId="4D79E079" w:rsidR="00AF39C7" w:rsidRDefault="00AF39C7" w:rsidP="00AF39C7">
      <w:pPr>
        <w:spacing w:before="100" w:beforeAutospacing="1" w:after="100" w:afterAutospacing="1" w:line="240" w:lineRule="auto"/>
        <w:rPr>
          <w:rFonts w:ascii="Times New Roman" w:eastAsia="Times New Roman" w:hAnsi="Times New Roman" w:cs="Times New Roman"/>
          <w:b/>
          <w:sz w:val="24"/>
          <w:szCs w:val="24"/>
        </w:rPr>
      </w:pPr>
      <w:r w:rsidRPr="003E514F">
        <w:rPr>
          <w:rFonts w:ascii="Times New Roman" w:eastAsia="Times New Roman" w:hAnsi="Times New Roman" w:cs="Times New Roman"/>
          <w:b/>
          <w:sz w:val="24"/>
          <w:szCs w:val="24"/>
        </w:rPr>
        <w:t>Computer Purchases</w:t>
      </w:r>
      <w:r w:rsidR="00855691">
        <w:rPr>
          <w:rFonts w:ascii="Times New Roman" w:eastAsia="Times New Roman" w:hAnsi="Times New Roman" w:cs="Times New Roman"/>
          <w:b/>
          <w:sz w:val="24"/>
          <w:szCs w:val="24"/>
        </w:rPr>
        <w:t xml:space="preserve"> &amp; Punchout Catalogs – CDW &amp; Riverside Technologies (RTI)</w:t>
      </w:r>
      <w:r w:rsidR="00D66CAC">
        <w:rPr>
          <w:rFonts w:ascii="Times New Roman" w:eastAsia="Times New Roman" w:hAnsi="Times New Roman" w:cs="Times New Roman"/>
          <w:b/>
          <w:sz w:val="24"/>
          <w:szCs w:val="24"/>
        </w:rPr>
        <w:t xml:space="preserve"> under $4000</w:t>
      </w:r>
    </w:p>
    <w:p w14:paraId="0DD3A0F2"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Release Method should be </w:t>
      </w:r>
      <w:r>
        <w:rPr>
          <w:rFonts w:ascii="Times New Roman" w:eastAsia="Times New Roman" w:hAnsi="Times New Roman" w:cs="Times New Roman"/>
          <w:b/>
          <w:sz w:val="24"/>
          <w:szCs w:val="24"/>
        </w:rPr>
        <w:t>Manual</w:t>
      </w:r>
    </w:p>
    <w:p w14:paraId="0AD22448" w14:textId="4DF176E6" w:rsidR="00AF39C7" w:rsidRDefault="00AF39C7" w:rsidP="00AF39C7">
      <w:pPr>
        <w:spacing w:before="100" w:beforeAutospacing="1" w:after="100" w:afterAutospacing="1" w:line="240" w:lineRule="auto"/>
        <w:ind w:left="720"/>
        <w:rPr>
          <w:rFonts w:ascii="Times New Roman" w:eastAsia="Times New Roman" w:hAnsi="Times New Roman" w:cs="Times New Roman"/>
          <w:b/>
          <w:sz w:val="24"/>
          <w:szCs w:val="24"/>
        </w:rPr>
      </w:pPr>
      <w:r w:rsidRPr="003E514F">
        <w:rPr>
          <w:rFonts w:ascii="Times New Roman" w:eastAsia="Times New Roman" w:hAnsi="Times New Roman" w:cs="Times New Roman"/>
          <w:sz w:val="24"/>
          <w:szCs w:val="24"/>
        </w:rPr>
        <w:t>Approval Workflow should be</w:t>
      </w:r>
      <w:r>
        <w:rPr>
          <w:rFonts w:ascii="Times New Roman" w:eastAsia="Times New Roman" w:hAnsi="Times New Roman" w:cs="Times New Roman"/>
          <w:b/>
          <w:sz w:val="24"/>
          <w:szCs w:val="24"/>
        </w:rPr>
        <w:t xml:space="preserve"> </w:t>
      </w:r>
      <w:r w:rsidR="00D66CAC">
        <w:rPr>
          <w:rFonts w:ascii="Times New Roman" w:eastAsia="Times New Roman" w:hAnsi="Times New Roman" w:cs="Times New Roman"/>
          <w:b/>
          <w:sz w:val="24"/>
          <w:szCs w:val="24"/>
        </w:rPr>
        <w:t>Encumbrance to OPM</w:t>
      </w:r>
    </w:p>
    <w:p w14:paraId="3AC692C2"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sidRPr="003E514F">
        <w:rPr>
          <w:rFonts w:ascii="Times New Roman" w:eastAsia="Times New Roman" w:hAnsi="Times New Roman" w:cs="Times New Roman"/>
          <w:sz w:val="24"/>
          <w:szCs w:val="24"/>
        </w:rPr>
        <w:t>NIGP Code must be</w:t>
      </w:r>
      <w:r>
        <w:rPr>
          <w:rFonts w:ascii="Times New Roman" w:eastAsia="Times New Roman" w:hAnsi="Times New Roman" w:cs="Times New Roman"/>
          <w:b/>
          <w:sz w:val="24"/>
          <w:szCs w:val="24"/>
        </w:rPr>
        <w:t xml:space="preserve"> 204</w:t>
      </w:r>
    </w:p>
    <w:p w14:paraId="6EF8E395" w14:textId="77777777" w:rsidR="00AF39C7" w:rsidRDefault="00AF39C7" w:rsidP="00AF39C7">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Purchase Order # will be the </w:t>
      </w:r>
      <w:r w:rsidRPr="009C17D9">
        <w:rPr>
          <w:rFonts w:ascii="Times New Roman" w:eastAsia="Times New Roman" w:hAnsi="Times New Roman" w:cs="Times New Roman"/>
          <w:b/>
          <w:sz w:val="24"/>
          <w:szCs w:val="24"/>
        </w:rPr>
        <w:t>Transaction Number</w:t>
      </w:r>
    </w:p>
    <w:p w14:paraId="5D3FB36D" w14:textId="77777777" w:rsidR="00AF39C7" w:rsidRPr="002E26BA" w:rsidRDefault="00AF39C7" w:rsidP="00AF39C7">
      <w:pPr>
        <w:spacing w:before="100" w:beforeAutospacing="1" w:after="100" w:afterAutospacing="1" w:line="240" w:lineRule="auto"/>
        <w:ind w:firstLine="720"/>
        <w:rPr>
          <w:rFonts w:ascii="Times New Roman" w:eastAsia="Times New Roman" w:hAnsi="Times New Roman" w:cs="Times New Roman"/>
          <w:sz w:val="24"/>
          <w:szCs w:val="24"/>
        </w:rPr>
      </w:pPr>
      <w:r w:rsidRPr="002E26BA">
        <w:rPr>
          <w:rFonts w:ascii="Times New Roman" w:eastAsia="Times New Roman" w:hAnsi="Times New Roman" w:cs="Times New Roman"/>
          <w:sz w:val="24"/>
          <w:szCs w:val="24"/>
        </w:rPr>
        <w:t>GL Acct. Code will need to be active in the state’s accounting system and ESM.</w:t>
      </w:r>
    </w:p>
    <w:p w14:paraId="1C1825AF" w14:textId="00CC3972" w:rsidR="00B01DEE" w:rsidRDefault="00B01DEE" w:rsidP="00B01DE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Purchases $4000 and over</w:t>
      </w:r>
      <w:r w:rsidR="00D66CAC">
        <w:rPr>
          <w:rFonts w:ascii="Times New Roman" w:eastAsia="Times New Roman" w:hAnsi="Times New Roman" w:cs="Times New Roman"/>
          <w:b/>
          <w:sz w:val="24"/>
          <w:szCs w:val="24"/>
        </w:rPr>
        <w:t xml:space="preserve">, including Computer Hardware &amp; Software &amp; Punchout Catalogs- CDW &amp; Riverside Technologies (RTI) </w:t>
      </w:r>
      <w:r w:rsidRPr="009C17D9">
        <w:rPr>
          <w:rFonts w:ascii="Times New Roman" w:eastAsia="Times New Roman" w:hAnsi="Times New Roman" w:cs="Times New Roman"/>
          <w:sz w:val="24"/>
          <w:szCs w:val="24"/>
        </w:rPr>
        <w:t>(these purchases will be written to the state’s accounting system and processed as a purchase order).</w:t>
      </w:r>
    </w:p>
    <w:p w14:paraId="656A5BF3" w14:textId="77777777" w:rsidR="00B01DEE" w:rsidRDefault="00B01DEE" w:rsidP="00B01DEE">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Release Method should be </w:t>
      </w:r>
      <w:r>
        <w:rPr>
          <w:rFonts w:ascii="Times New Roman" w:eastAsia="Times New Roman" w:hAnsi="Times New Roman" w:cs="Times New Roman"/>
          <w:b/>
          <w:sz w:val="24"/>
          <w:szCs w:val="24"/>
        </w:rPr>
        <w:t>Manual</w:t>
      </w:r>
    </w:p>
    <w:p w14:paraId="3C566E04" w14:textId="77777777" w:rsidR="00B01DEE" w:rsidRDefault="00B01DEE" w:rsidP="00B01DEE">
      <w:pPr>
        <w:spacing w:before="100" w:beforeAutospacing="1" w:after="100" w:afterAutospacing="1" w:line="240" w:lineRule="auto"/>
        <w:ind w:firstLine="720"/>
        <w:rPr>
          <w:rFonts w:ascii="Times New Roman" w:eastAsia="Times New Roman" w:hAnsi="Times New Roman" w:cs="Times New Roman"/>
          <w:b/>
          <w:sz w:val="24"/>
          <w:szCs w:val="24"/>
        </w:rPr>
      </w:pPr>
      <w:r w:rsidRPr="003E514F">
        <w:rPr>
          <w:rFonts w:ascii="Times New Roman" w:eastAsia="Times New Roman" w:hAnsi="Times New Roman" w:cs="Times New Roman"/>
          <w:sz w:val="24"/>
          <w:szCs w:val="24"/>
        </w:rPr>
        <w:t>Approval Workflow should be</w:t>
      </w:r>
      <w:r>
        <w:rPr>
          <w:rFonts w:ascii="Times New Roman" w:eastAsia="Times New Roman" w:hAnsi="Times New Roman" w:cs="Times New Roman"/>
          <w:b/>
          <w:sz w:val="24"/>
          <w:szCs w:val="24"/>
        </w:rPr>
        <w:t xml:space="preserve"> Agency Workflow</w:t>
      </w:r>
    </w:p>
    <w:p w14:paraId="5AC76924" w14:textId="77777777" w:rsidR="00B01DEE" w:rsidRDefault="00B01DEE" w:rsidP="00B01DEE">
      <w:pPr>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Purchase Order # will be the </w:t>
      </w:r>
      <w:r w:rsidRPr="009C17D9">
        <w:rPr>
          <w:rFonts w:ascii="Times New Roman" w:eastAsia="Times New Roman" w:hAnsi="Times New Roman" w:cs="Times New Roman"/>
          <w:b/>
          <w:sz w:val="24"/>
          <w:szCs w:val="24"/>
        </w:rPr>
        <w:t>Transaction Number</w:t>
      </w:r>
    </w:p>
    <w:p w14:paraId="2F19742E" w14:textId="77777777" w:rsidR="00B01DEE" w:rsidRPr="002E26BA" w:rsidRDefault="00B01DEE" w:rsidP="00B01DEE">
      <w:pPr>
        <w:spacing w:before="100" w:beforeAutospacing="1" w:after="100" w:afterAutospacing="1" w:line="240" w:lineRule="auto"/>
        <w:ind w:firstLine="720"/>
        <w:rPr>
          <w:rFonts w:ascii="Times New Roman" w:eastAsia="Times New Roman" w:hAnsi="Times New Roman" w:cs="Times New Roman"/>
          <w:sz w:val="24"/>
          <w:szCs w:val="24"/>
        </w:rPr>
      </w:pPr>
      <w:r w:rsidRPr="002E26BA">
        <w:rPr>
          <w:rFonts w:ascii="Times New Roman" w:eastAsia="Times New Roman" w:hAnsi="Times New Roman" w:cs="Times New Roman"/>
          <w:sz w:val="24"/>
          <w:szCs w:val="24"/>
        </w:rPr>
        <w:t>GL Acct. Code will need to be active in the state’s accounting system and ESM.</w:t>
      </w:r>
    </w:p>
    <w:p w14:paraId="647EBD5D" w14:textId="77777777" w:rsidR="00B01DEE" w:rsidRPr="00B15393" w:rsidRDefault="00B01DEE" w:rsidP="00B01DEE">
      <w:pPr>
        <w:spacing w:before="100" w:beforeAutospacing="1" w:after="100" w:afterAutospacing="1" w:line="240" w:lineRule="auto"/>
        <w:rPr>
          <w:rFonts w:ascii="Times New Roman" w:eastAsia="Times New Roman" w:hAnsi="Times New Roman" w:cs="Times New Roman"/>
          <w:sz w:val="24"/>
          <w:szCs w:val="24"/>
        </w:rPr>
      </w:pPr>
      <w:r w:rsidRPr="00B15393">
        <w:rPr>
          <w:rFonts w:ascii="Times New Roman" w:eastAsia="Times New Roman" w:hAnsi="Times New Roman" w:cs="Times New Roman"/>
          <w:sz w:val="24"/>
          <w:szCs w:val="24"/>
        </w:rPr>
        <w:lastRenderedPageBreak/>
        <w:t>Note: Notes and Attachments included in transaction that can be Internal (Users) or External (Suppliers)</w:t>
      </w:r>
    </w:p>
    <w:p w14:paraId="6D33940A" w14:textId="77777777" w:rsidR="00B01DEE" w:rsidRPr="000C2149" w:rsidRDefault="00B01DEE" w:rsidP="00B01DEE">
      <w:pPr>
        <w:ind w:left="720" w:firstLine="60"/>
        <w:rPr>
          <w:color w:val="44546A" w:themeColor="text2"/>
          <w:sz w:val="24"/>
          <w:szCs w:val="24"/>
        </w:rPr>
      </w:pPr>
      <w:r w:rsidRPr="000C2149">
        <w:rPr>
          <w:rFonts w:ascii="Times New Roman" w:hAnsi="Times New Roman" w:cs="Times New Roman"/>
          <w:b/>
          <w:color w:val="000000" w:themeColor="text1"/>
          <w:sz w:val="24"/>
          <w:szCs w:val="24"/>
        </w:rPr>
        <w:t>External Note</w:t>
      </w:r>
      <w:r w:rsidRPr="000C214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214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149">
        <w:rPr>
          <w:rFonts w:ascii="Times New Roman" w:hAnsi="Times New Roman" w:cs="Times New Roman"/>
          <w:color w:val="000000" w:themeColor="text1"/>
          <w:sz w:val="24"/>
          <w:szCs w:val="24"/>
          <w14:textOutline w14:w="0" w14:cap="flat" w14:cmpd="sng" w14:algn="ctr">
            <w14:noFill/>
            <w14:prstDash w14:val="solid"/>
            <w14:round/>
          </w14:textOutline>
        </w:rPr>
        <w:t>External Note is information or instructions to the vendor. This information will be printed on the purchase order.</w:t>
      </w:r>
      <w:r w:rsidRPr="000C2149">
        <w:rPr>
          <w:color w:val="000000" w:themeColor="text1"/>
          <w:sz w:val="24"/>
          <w:szCs w:val="24"/>
          <w14:textOutline w14:w="0" w14:cap="flat" w14:cmpd="sng" w14:algn="ctr">
            <w14:noFill/>
            <w14:prstDash w14:val="solid"/>
            <w14:round/>
          </w14:textOutline>
        </w:rPr>
        <w:t xml:space="preserve">  </w:t>
      </w:r>
    </w:p>
    <w:p w14:paraId="6EC33C1D" w14:textId="77777777" w:rsidR="00B01DEE" w:rsidRPr="000C2149" w:rsidRDefault="00B01DEE" w:rsidP="00B01DEE">
      <w:pPr>
        <w:ind w:left="720"/>
        <w:rPr>
          <w:rFonts w:ascii="Times New Roman" w:hAnsi="Times New Roman" w:cs="Times New Roman"/>
          <w:color w:val="000000" w:themeColor="text1"/>
          <w:sz w:val="24"/>
          <w:szCs w:val="24"/>
        </w:rPr>
      </w:pPr>
      <w:r w:rsidRPr="000C2149">
        <w:rPr>
          <w:rFonts w:ascii="Times New Roman" w:hAnsi="Times New Roman" w:cs="Times New Roman"/>
          <w:b/>
          <w:color w:val="000000" w:themeColor="text1"/>
          <w:sz w:val="24"/>
          <w:szCs w:val="24"/>
        </w:rPr>
        <w:t>Internal Note:</w:t>
      </w:r>
      <w:r w:rsidRPr="000C2149">
        <w:rPr>
          <w:color w:val="000000" w:themeColor="text1"/>
          <w:sz w:val="24"/>
          <w:szCs w:val="24"/>
        </w:rPr>
        <w:t xml:space="preserve"> </w:t>
      </w:r>
      <w:r w:rsidRPr="000C2149">
        <w:rPr>
          <w:rFonts w:ascii="Times New Roman" w:hAnsi="Times New Roman" w:cs="Times New Roman"/>
          <w:color w:val="000000" w:themeColor="text1"/>
          <w:sz w:val="24"/>
          <w:szCs w:val="24"/>
        </w:rPr>
        <w:t>Internal Note is information that can be viewed only by the State Agency and Office of Procurement Management.  Information you may want to provide is who the item is for or any other information you may find pertinent to the requisition.</w:t>
      </w:r>
    </w:p>
    <w:p w14:paraId="758B8910" w14:textId="092974C4"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Once reviewed, approvers can select the Approve action button at the bottom of the screen. </w:t>
      </w:r>
    </w:p>
    <w:p w14:paraId="051627B9" w14:textId="5AD329AF"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5AE8AE83" wp14:editId="4E4C2924">
            <wp:extent cx="5943600" cy="2593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593975"/>
                    </a:xfrm>
                    <a:prstGeom prst="rect">
                      <a:avLst/>
                    </a:prstGeom>
                    <a:noFill/>
                    <a:ln>
                      <a:noFill/>
                    </a:ln>
                  </pic:spPr>
                </pic:pic>
              </a:graphicData>
            </a:graphic>
          </wp:inline>
        </w:drawing>
      </w:r>
    </w:p>
    <w:p w14:paraId="42ABD3A6" w14:textId="4C69FC8E" w:rsidR="0050707C" w:rsidRPr="0050707C" w:rsidRDefault="0050707C" w:rsidP="003E1EC1">
      <w:pPr>
        <w:spacing w:before="100" w:beforeAutospacing="1" w:after="100" w:afterAutospacing="1" w:line="240" w:lineRule="auto"/>
        <w:rPr>
          <w:rFonts w:ascii="Segoe UI" w:eastAsia="Times New Roman" w:hAnsi="Segoe UI" w:cs="Segoe UI"/>
          <w:sz w:val="33"/>
          <w:szCs w:val="33"/>
        </w:rPr>
      </w:pPr>
      <w:bookmarkStart w:id="2" w:name="rejecting"/>
      <w:bookmarkEnd w:id="2"/>
      <w:r w:rsidRPr="0050707C">
        <w:rPr>
          <w:rFonts w:ascii="Times New Roman" w:eastAsia="Times New Roman" w:hAnsi="Times New Roman" w:cs="Times New Roman"/>
          <w:sz w:val="24"/>
          <w:szCs w:val="24"/>
        </w:rPr>
        <w:t> </w:t>
      </w:r>
      <w:r w:rsidRPr="0050707C">
        <w:rPr>
          <w:rFonts w:ascii="Segoe UI" w:eastAsia="Times New Roman" w:hAnsi="Segoe UI" w:cs="Segoe UI"/>
          <w:b/>
          <w:bCs/>
          <w:sz w:val="36"/>
          <w:szCs w:val="36"/>
        </w:rPr>
        <w:t>Rejecting a Transaction</w:t>
      </w:r>
    </w:p>
    <w:p w14:paraId="54E354EE"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The approver can reject the transaction by selecting the Reject button and entering a rejection reason. The transaction will return to the originator for editing.</w:t>
      </w:r>
    </w:p>
    <w:p w14:paraId="303E0F32" w14:textId="7E12614E" w:rsidR="0050707C" w:rsidRPr="0050707C" w:rsidRDefault="0050707C" w:rsidP="0050707C">
      <w:pPr>
        <w:spacing w:after="100" w:afterAutospacing="1" w:line="240" w:lineRule="auto"/>
        <w:outlineLvl w:val="1"/>
        <w:rPr>
          <w:rFonts w:ascii="Segoe UI" w:eastAsia="Times New Roman" w:hAnsi="Segoe UI" w:cs="Segoe UI"/>
          <w:sz w:val="33"/>
          <w:szCs w:val="33"/>
        </w:rPr>
      </w:pPr>
      <w:r w:rsidRPr="0050707C">
        <w:rPr>
          <w:rFonts w:ascii="Segoe UI" w:eastAsia="Times New Roman" w:hAnsi="Segoe UI" w:cs="Segoe UI"/>
          <w:noProof/>
          <w:sz w:val="33"/>
          <w:szCs w:val="33"/>
        </w:rPr>
        <w:lastRenderedPageBreak/>
        <w:drawing>
          <wp:inline distT="0" distB="0" distL="0" distR="0" wp14:anchorId="2B7BBFF7" wp14:editId="4089B5DB">
            <wp:extent cx="5943600" cy="2593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593975"/>
                    </a:xfrm>
                    <a:prstGeom prst="rect">
                      <a:avLst/>
                    </a:prstGeom>
                    <a:noFill/>
                    <a:ln>
                      <a:noFill/>
                    </a:ln>
                  </pic:spPr>
                </pic:pic>
              </a:graphicData>
            </a:graphic>
          </wp:inline>
        </w:drawing>
      </w:r>
    </w:p>
    <w:p w14:paraId="57D9B7BF"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bookmarkStart w:id="3" w:name="tracking"/>
      <w:bookmarkEnd w:id="3"/>
      <w:r w:rsidRPr="0050707C">
        <w:rPr>
          <w:rFonts w:ascii="Times New Roman" w:eastAsia="Times New Roman" w:hAnsi="Times New Roman" w:cs="Times New Roman"/>
          <w:sz w:val="24"/>
          <w:szCs w:val="24"/>
        </w:rPr>
        <w:t> </w:t>
      </w:r>
    </w:p>
    <w:p w14:paraId="566AF845" w14:textId="77777777" w:rsidR="0050707C" w:rsidRPr="0050707C" w:rsidRDefault="0050707C" w:rsidP="0050707C">
      <w:pPr>
        <w:spacing w:after="100" w:afterAutospacing="1" w:line="240" w:lineRule="auto"/>
        <w:outlineLvl w:val="1"/>
        <w:rPr>
          <w:rFonts w:ascii="Segoe UI" w:eastAsia="Times New Roman" w:hAnsi="Segoe UI" w:cs="Segoe UI"/>
          <w:sz w:val="33"/>
          <w:szCs w:val="33"/>
        </w:rPr>
      </w:pPr>
      <w:r w:rsidRPr="0050707C">
        <w:rPr>
          <w:rFonts w:ascii="Segoe UI" w:eastAsia="Times New Roman" w:hAnsi="Segoe UI" w:cs="Segoe UI"/>
          <w:b/>
          <w:bCs/>
          <w:sz w:val="36"/>
          <w:szCs w:val="36"/>
        </w:rPr>
        <w:t>Tracking Progress with View Workflow</w:t>
      </w:r>
    </w:p>
    <w:p w14:paraId="60C35FC2"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Users can view the transaction’s progress in the approval process by selecting All Transactions to locate the order and opening the View Workflow Details section (if sent for approval, it will automatically be the opened section).</w:t>
      </w:r>
    </w:p>
    <w:p w14:paraId="423D7682" w14:textId="1BE72406"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4580418B" wp14:editId="728964A6">
            <wp:extent cx="5943600" cy="249110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4AF83BAF"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u w:val="single"/>
        </w:rPr>
        <w:t>Approver Status:</w:t>
      </w:r>
    </w:p>
    <w:p w14:paraId="301675FA"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Active - Transaction is under the user’s approve tab since the date provided</w:t>
      </w:r>
    </w:p>
    <w:p w14:paraId="68B8C3A5"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Pending - User has not yet received the transaction, which is still active under the previous approver</w:t>
      </w:r>
    </w:p>
    <w:p w14:paraId="13368A41"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lastRenderedPageBreak/>
        <w:t>Approved - User approved the transaction on the date provided</w:t>
      </w:r>
    </w:p>
    <w:p w14:paraId="2E629603"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Hold - User paused the transaction’s approval process under his/her approve tab</w:t>
      </w:r>
    </w:p>
    <w:p w14:paraId="1721C5FD"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Rejected - Approver rejected the transaction on the date provided</w:t>
      </w:r>
    </w:p>
    <w:p w14:paraId="11994AF6" w14:textId="4FEE3490"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 If an entity is configured for the final approver to release transactions to the supplier, the requester will receive an email notification when the release occurs.</w:t>
      </w:r>
    </w:p>
    <w:p w14:paraId="40DD74DE"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bookmarkStart w:id="4" w:name="delegation"/>
      <w:bookmarkEnd w:id="4"/>
      <w:r w:rsidRPr="0050707C">
        <w:rPr>
          <w:rFonts w:ascii="Times New Roman" w:eastAsia="Times New Roman" w:hAnsi="Times New Roman" w:cs="Times New Roman"/>
          <w:sz w:val="24"/>
          <w:szCs w:val="24"/>
        </w:rPr>
        <w:t> </w:t>
      </w:r>
    </w:p>
    <w:p w14:paraId="49A92066" w14:textId="77777777" w:rsidR="003E1EC1" w:rsidRDefault="003E1EC1">
      <w:pPr>
        <w:rPr>
          <w:rFonts w:ascii="Segoe UI" w:eastAsia="Times New Roman" w:hAnsi="Segoe UI" w:cs="Segoe UI"/>
          <w:b/>
          <w:bCs/>
          <w:sz w:val="36"/>
          <w:szCs w:val="36"/>
        </w:rPr>
      </w:pPr>
      <w:bookmarkStart w:id="5" w:name="approval"/>
      <w:bookmarkEnd w:id="5"/>
      <w:r>
        <w:rPr>
          <w:rFonts w:ascii="Segoe UI" w:eastAsia="Times New Roman" w:hAnsi="Segoe UI" w:cs="Segoe UI"/>
          <w:b/>
          <w:bCs/>
          <w:sz w:val="36"/>
          <w:szCs w:val="36"/>
        </w:rPr>
        <w:br w:type="page"/>
      </w:r>
    </w:p>
    <w:p w14:paraId="603EAD6B" w14:textId="190AAD5A" w:rsidR="0050707C" w:rsidRPr="0050707C" w:rsidRDefault="0050707C" w:rsidP="0050707C">
      <w:pPr>
        <w:spacing w:after="100" w:afterAutospacing="1" w:line="240" w:lineRule="auto"/>
        <w:outlineLvl w:val="1"/>
        <w:rPr>
          <w:rFonts w:ascii="Segoe UI" w:eastAsia="Times New Roman" w:hAnsi="Segoe UI" w:cs="Segoe UI"/>
          <w:sz w:val="33"/>
          <w:szCs w:val="33"/>
        </w:rPr>
      </w:pPr>
      <w:r w:rsidRPr="0050707C">
        <w:rPr>
          <w:rFonts w:ascii="Segoe UI" w:eastAsia="Times New Roman" w:hAnsi="Segoe UI" w:cs="Segoe UI"/>
          <w:b/>
          <w:bCs/>
          <w:sz w:val="36"/>
          <w:szCs w:val="36"/>
        </w:rPr>
        <w:lastRenderedPageBreak/>
        <w:t>View Order</w:t>
      </w:r>
    </w:p>
    <w:p w14:paraId="5F8FC693"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The user may select the View Order icon under the All Transactions/Approve/Manage screen.</w:t>
      </w:r>
    </w:p>
    <w:p w14:paraId="29C1D40A" w14:textId="2B129224"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04205E4A" wp14:editId="7376AE88">
            <wp:extent cx="472440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1695450"/>
                    </a:xfrm>
                    <a:prstGeom prst="rect">
                      <a:avLst/>
                    </a:prstGeom>
                    <a:noFill/>
                    <a:ln>
                      <a:noFill/>
                    </a:ln>
                  </pic:spPr>
                </pic:pic>
              </a:graphicData>
            </a:graphic>
          </wp:inline>
        </w:drawing>
      </w:r>
    </w:p>
    <w:p w14:paraId="0BF046EC"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 </w:t>
      </w:r>
    </w:p>
    <w:p w14:paraId="1BDD838F"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The System Note History states the time the order was successfully released.</w:t>
      </w:r>
    </w:p>
    <w:p w14:paraId="1C0CC4CA" w14:textId="08EC8BEB"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68CDFA79" wp14:editId="72678880">
            <wp:extent cx="5943600" cy="2094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94865"/>
                    </a:xfrm>
                    <a:prstGeom prst="rect">
                      <a:avLst/>
                    </a:prstGeom>
                    <a:noFill/>
                    <a:ln>
                      <a:noFill/>
                    </a:ln>
                  </pic:spPr>
                </pic:pic>
              </a:graphicData>
            </a:graphic>
          </wp:inline>
        </w:drawing>
      </w:r>
    </w:p>
    <w:p w14:paraId="30E649EF"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bookmarkStart w:id="6" w:name="reRelease"/>
      <w:bookmarkEnd w:id="6"/>
      <w:r w:rsidRPr="0050707C">
        <w:rPr>
          <w:rFonts w:ascii="Times New Roman" w:eastAsia="Times New Roman" w:hAnsi="Times New Roman" w:cs="Times New Roman"/>
          <w:sz w:val="24"/>
          <w:szCs w:val="24"/>
        </w:rPr>
        <w:t> </w:t>
      </w:r>
    </w:p>
    <w:p w14:paraId="0DAF136B" w14:textId="77777777" w:rsidR="0050707C" w:rsidRPr="0050707C" w:rsidRDefault="0050707C" w:rsidP="0050707C">
      <w:pPr>
        <w:spacing w:after="100" w:afterAutospacing="1" w:line="240" w:lineRule="auto"/>
        <w:outlineLvl w:val="1"/>
        <w:rPr>
          <w:rFonts w:ascii="Segoe UI" w:eastAsia="Times New Roman" w:hAnsi="Segoe UI" w:cs="Segoe UI"/>
          <w:sz w:val="33"/>
          <w:szCs w:val="33"/>
        </w:rPr>
      </w:pPr>
      <w:r w:rsidRPr="0050707C">
        <w:rPr>
          <w:rFonts w:ascii="Segoe UI" w:eastAsia="Times New Roman" w:hAnsi="Segoe UI" w:cs="Segoe UI"/>
          <w:b/>
          <w:bCs/>
          <w:sz w:val="36"/>
          <w:szCs w:val="36"/>
        </w:rPr>
        <w:t>Re-Release Order</w:t>
      </w:r>
    </w:p>
    <w:p w14:paraId="1088AF30"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Locate the order using the Filter By Option or the Search bar and select the Transaction Name to open the order.</w:t>
      </w:r>
    </w:p>
    <w:p w14:paraId="66B58A91" w14:textId="4DF5FF1D"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410ED9A3" wp14:editId="4B531914">
            <wp:extent cx="59436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71525"/>
                    </a:xfrm>
                    <a:prstGeom prst="rect">
                      <a:avLst/>
                    </a:prstGeom>
                    <a:noFill/>
                    <a:ln>
                      <a:noFill/>
                    </a:ln>
                  </pic:spPr>
                </pic:pic>
              </a:graphicData>
            </a:graphic>
          </wp:inline>
        </w:drawing>
      </w:r>
    </w:p>
    <w:p w14:paraId="5D91DD7A"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 </w:t>
      </w:r>
    </w:p>
    <w:p w14:paraId="3FEA7460"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lastRenderedPageBreak/>
        <w:t>Select Re-Release Order.</w:t>
      </w:r>
    </w:p>
    <w:p w14:paraId="207F65A9" w14:textId="3BE4D722"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71C00858" wp14:editId="3B295669">
            <wp:extent cx="390525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0" cy="1552575"/>
                    </a:xfrm>
                    <a:prstGeom prst="rect">
                      <a:avLst/>
                    </a:prstGeom>
                    <a:noFill/>
                    <a:ln>
                      <a:noFill/>
                    </a:ln>
                  </pic:spPr>
                </pic:pic>
              </a:graphicData>
            </a:graphic>
          </wp:inline>
        </w:drawing>
      </w:r>
    </w:p>
    <w:p w14:paraId="526BD59E"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 </w:t>
      </w:r>
    </w:p>
    <w:p w14:paraId="0DEEE458" w14:textId="77777777"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rPr>
        <w:t>Select Place Order and confirm based on payment type. If the Payment Form is Credit Card and it was declined, provide new card information. Select Continue and Place Order.</w:t>
      </w:r>
    </w:p>
    <w:p w14:paraId="20BAC48F" w14:textId="5C84ED68" w:rsidR="0050707C" w:rsidRPr="0050707C" w:rsidRDefault="0050707C" w:rsidP="0050707C">
      <w:pPr>
        <w:spacing w:before="100" w:beforeAutospacing="1" w:after="100" w:after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noProof/>
          <w:sz w:val="24"/>
          <w:szCs w:val="24"/>
        </w:rPr>
        <w:drawing>
          <wp:inline distT="0" distB="0" distL="0" distR="0" wp14:anchorId="6F0D18C5" wp14:editId="68533E2B">
            <wp:extent cx="5943600" cy="434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344670"/>
                    </a:xfrm>
                    <a:prstGeom prst="rect">
                      <a:avLst/>
                    </a:prstGeom>
                    <a:noFill/>
                    <a:ln>
                      <a:noFill/>
                    </a:ln>
                  </pic:spPr>
                </pic:pic>
              </a:graphicData>
            </a:graphic>
          </wp:inline>
        </w:drawing>
      </w:r>
    </w:p>
    <w:p w14:paraId="38136B74" w14:textId="77777777" w:rsidR="0050707C" w:rsidRPr="0050707C" w:rsidRDefault="0050707C" w:rsidP="0050707C">
      <w:pPr>
        <w:spacing w:before="100" w:beforeAutospacing="1" w:line="240" w:lineRule="auto"/>
        <w:rPr>
          <w:rFonts w:ascii="Times New Roman" w:eastAsia="Times New Roman" w:hAnsi="Times New Roman" w:cs="Times New Roman"/>
          <w:sz w:val="24"/>
          <w:szCs w:val="24"/>
        </w:rPr>
      </w:pPr>
      <w:r w:rsidRPr="0050707C">
        <w:rPr>
          <w:rFonts w:ascii="Times New Roman" w:eastAsia="Times New Roman" w:hAnsi="Times New Roman" w:cs="Times New Roman"/>
          <w:sz w:val="24"/>
          <w:szCs w:val="24"/>
          <w:u w:val="single"/>
        </w:rPr>
        <w:t>Note</w:t>
      </w:r>
      <w:r w:rsidRPr="0050707C">
        <w:rPr>
          <w:rFonts w:ascii="Times New Roman" w:eastAsia="Times New Roman" w:hAnsi="Times New Roman" w:cs="Times New Roman"/>
          <w:sz w:val="24"/>
          <w:szCs w:val="24"/>
        </w:rPr>
        <w:t>: Re-released orders will state “Duplicate Order.”</w:t>
      </w:r>
    </w:p>
    <w:p w14:paraId="6E0EC30B" w14:textId="77777777" w:rsidR="001F6C95" w:rsidRDefault="00D67083"/>
    <w:sectPr w:rsidR="001F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A5528"/>
    <w:multiLevelType w:val="multilevel"/>
    <w:tmpl w:val="621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67689"/>
    <w:multiLevelType w:val="multilevel"/>
    <w:tmpl w:val="93FEE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EA1615"/>
    <w:multiLevelType w:val="multilevel"/>
    <w:tmpl w:val="B45EF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7C"/>
    <w:rsid w:val="002575CD"/>
    <w:rsid w:val="003C0500"/>
    <w:rsid w:val="003E1EC1"/>
    <w:rsid w:val="00405F5C"/>
    <w:rsid w:val="0050707C"/>
    <w:rsid w:val="005255BF"/>
    <w:rsid w:val="00825947"/>
    <w:rsid w:val="00855691"/>
    <w:rsid w:val="009866DC"/>
    <w:rsid w:val="009C2C7E"/>
    <w:rsid w:val="00A3212D"/>
    <w:rsid w:val="00AF39C7"/>
    <w:rsid w:val="00B01DEE"/>
    <w:rsid w:val="00C7589C"/>
    <w:rsid w:val="00D66CAC"/>
    <w:rsid w:val="00D67083"/>
    <w:rsid w:val="00F23330"/>
    <w:rsid w:val="00FA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2091"/>
  <w15:chartTrackingRefBased/>
  <w15:docId w15:val="{36590887-BC70-4098-9321-A2BF7779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70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0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707C"/>
    <w:rPr>
      <w:rFonts w:ascii="Times New Roman" w:eastAsia="Times New Roman" w:hAnsi="Times New Roman" w:cs="Times New Roman"/>
      <w:b/>
      <w:bCs/>
      <w:sz w:val="36"/>
      <w:szCs w:val="36"/>
    </w:rPr>
  </w:style>
  <w:style w:type="paragraph" w:customStyle="1" w:styleId="meta-data">
    <w:name w:val="meta-data"/>
    <w:basedOn w:val="Normal"/>
    <w:rsid w:val="00507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07C"/>
    <w:rPr>
      <w:color w:val="0000FF"/>
      <w:u w:val="single"/>
    </w:rPr>
  </w:style>
  <w:style w:type="paragraph" w:styleId="NormalWeb">
    <w:name w:val="Normal (Web)"/>
    <w:basedOn w:val="Normal"/>
    <w:uiPriority w:val="99"/>
    <w:semiHidden/>
    <w:unhideWhenUsed/>
    <w:rsid w:val="005070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07C"/>
    <w:rPr>
      <w:b/>
      <w:bCs/>
    </w:rPr>
  </w:style>
  <w:style w:type="character" w:customStyle="1" w:styleId="wysiwyg-font-size-large">
    <w:name w:val="wysiwyg-font-size-large"/>
    <w:basedOn w:val="DefaultParagraphFont"/>
    <w:rsid w:val="0050707C"/>
  </w:style>
  <w:style w:type="character" w:customStyle="1" w:styleId="wysiwyg-font-size-medium">
    <w:name w:val="wysiwyg-font-size-medium"/>
    <w:basedOn w:val="DefaultParagraphFont"/>
    <w:rsid w:val="0050707C"/>
  </w:style>
  <w:style w:type="paragraph" w:styleId="BalloonText">
    <w:name w:val="Balloon Text"/>
    <w:basedOn w:val="Normal"/>
    <w:link w:val="BalloonTextChar"/>
    <w:uiPriority w:val="99"/>
    <w:semiHidden/>
    <w:unhideWhenUsed/>
    <w:rsid w:val="0082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8131">
      <w:bodyDiv w:val="1"/>
      <w:marLeft w:val="0"/>
      <w:marRight w:val="0"/>
      <w:marTop w:val="0"/>
      <w:marBottom w:val="0"/>
      <w:divBdr>
        <w:top w:val="none" w:sz="0" w:space="0" w:color="auto"/>
        <w:left w:val="none" w:sz="0" w:space="0" w:color="auto"/>
        <w:bottom w:val="none" w:sz="0" w:space="0" w:color="auto"/>
        <w:right w:val="none" w:sz="0" w:space="0" w:color="auto"/>
      </w:divBdr>
      <w:divsChild>
        <w:div w:id="1107892615">
          <w:marLeft w:val="0"/>
          <w:marRight w:val="0"/>
          <w:marTop w:val="0"/>
          <w:marBottom w:val="150"/>
          <w:divBdr>
            <w:top w:val="none" w:sz="0" w:space="0" w:color="auto"/>
            <w:left w:val="none" w:sz="0" w:space="0" w:color="auto"/>
            <w:bottom w:val="none" w:sz="0" w:space="0" w:color="auto"/>
            <w:right w:val="none" w:sz="0" w:space="0" w:color="auto"/>
          </w:divBdr>
          <w:divsChild>
            <w:div w:id="1128474041">
              <w:marLeft w:val="0"/>
              <w:marRight w:val="0"/>
              <w:marTop w:val="0"/>
              <w:marBottom w:val="0"/>
              <w:divBdr>
                <w:top w:val="none" w:sz="0" w:space="0" w:color="auto"/>
                <w:left w:val="none" w:sz="0" w:space="0" w:color="auto"/>
                <w:bottom w:val="none" w:sz="0" w:space="0" w:color="auto"/>
                <w:right w:val="none" w:sz="0" w:space="0" w:color="auto"/>
              </w:divBdr>
            </w:div>
          </w:divsChild>
        </w:div>
        <w:div w:id="1708024566">
          <w:marLeft w:val="0"/>
          <w:marRight w:val="0"/>
          <w:marTop w:val="600"/>
          <w:marBottom w:val="600"/>
          <w:divBdr>
            <w:top w:val="none" w:sz="0" w:space="0" w:color="auto"/>
            <w:left w:val="none" w:sz="0" w:space="0" w:color="auto"/>
            <w:bottom w:val="none" w:sz="0" w:space="0" w:color="auto"/>
            <w:right w:val="none" w:sz="0" w:space="0" w:color="auto"/>
          </w:divBdr>
          <w:divsChild>
            <w:div w:id="20346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hubbard@state.sd.us" TargetMode="External"/><Relationship Id="rId13" Type="http://schemas.openxmlformats.org/officeDocument/2006/relationships/hyperlink" Target="https://support.esmsolutions.com/hc/en-us/articles/releas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support.esmsolutions.com/hc/en-us/articles/preparecc"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esmsolutions.com/hc/en-us/articles/360011992394-Approver-Guide-New-UI-"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yperlink" Target="https://support.esmsolutions.com/hc/en-us/articles/reRelease" TargetMode="External"/><Relationship Id="rId23" Type="http://schemas.openxmlformats.org/officeDocument/2006/relationships/image" Target="media/image8.png"/><Relationship Id="rId10" Type="http://schemas.openxmlformats.org/officeDocument/2006/relationships/hyperlink" Target="https://support.esmsolutions.com/hc/en-us/articles/360011992394-Approver-Guide-New-UI-"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support.esmsolutions.com/hc/en-us/articles/360011992394-Approver-Guide-New-UI-" TargetMode="External"/><Relationship Id="rId14" Type="http://schemas.openxmlformats.org/officeDocument/2006/relationships/hyperlink" Target="https://support.esmsolutions.com/hc/en-us/articles/viewOrder"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7D5BDA-1479-4575-86C4-2E44D50C1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BF67-E7ED-4906-897E-2EAFC67DB26B}">
  <ds:schemaRefs>
    <ds:schemaRef ds:uri="http://schemas.microsoft.com/sharepoint/v3/contenttype/forms"/>
  </ds:schemaRefs>
</ds:datastoreItem>
</file>

<file path=customXml/itemProps3.xml><?xml version="1.0" encoding="utf-8"?>
<ds:datastoreItem xmlns:ds="http://schemas.openxmlformats.org/officeDocument/2006/customXml" ds:itemID="{65C0A059-9471-4267-818D-E813ABD5486D}">
  <ds:schemaRefs>
    <ds:schemaRef ds:uri="6050c96b-c80e-46ca-abdf-452edd57412d"/>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Weidner</dc:creator>
  <cp:keywords/>
  <dc:description/>
  <cp:lastModifiedBy>Hubbard, Lisa</cp:lastModifiedBy>
  <cp:revision>13</cp:revision>
  <dcterms:created xsi:type="dcterms:W3CDTF">2019-10-29T20:20:00Z</dcterms:created>
  <dcterms:modified xsi:type="dcterms:W3CDTF">2022-10-14T18:40:00Z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